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F42" w14:textId="5366FF3B" w:rsidR="001868FC" w:rsidRPr="00F866A2" w:rsidRDefault="000A2471" w:rsidP="00F302C4">
      <w:pPr>
        <w:pStyle w:val="Body"/>
        <w:jc w:val="center"/>
        <w:rPr>
          <w:rFonts w:ascii="Santander Headline" w:eastAsia="Calibri Light" w:hAnsi="Santander Headline" w:cs="Calibri Light"/>
          <w:color w:val="FF0000"/>
          <w:sz w:val="40"/>
          <w:szCs w:val="40"/>
          <w:u w:color="FF0000"/>
          <w:lang w:val="es-ES" w:eastAsia="en-US"/>
        </w:rPr>
      </w:pPr>
      <w:r w:rsidRPr="00F866A2">
        <w:rPr>
          <w:rFonts w:ascii="Santander Headline" w:eastAsia="Calibri Light" w:hAnsi="Santander Headline" w:cs="Calibri Light"/>
          <w:color w:val="FF0000"/>
          <w:sz w:val="40"/>
          <w:szCs w:val="40"/>
          <w:u w:color="FF0000"/>
          <w:lang w:val="es-ES" w:eastAsia="en-US"/>
        </w:rPr>
        <w:t xml:space="preserve">Santander y Harvard Business Publishing </w:t>
      </w:r>
      <w:proofErr w:type="spellStart"/>
      <w:r w:rsidRPr="00F866A2">
        <w:rPr>
          <w:rFonts w:ascii="Santander Headline" w:eastAsia="Calibri Light" w:hAnsi="Santander Headline" w:cs="Calibri Light"/>
          <w:color w:val="FF0000"/>
          <w:sz w:val="40"/>
          <w:szCs w:val="40"/>
          <w:u w:color="FF0000"/>
          <w:lang w:val="es-ES" w:eastAsia="en-US"/>
        </w:rPr>
        <w:t>Education</w:t>
      </w:r>
      <w:proofErr w:type="spellEnd"/>
      <w:r w:rsidRPr="00F866A2">
        <w:rPr>
          <w:rFonts w:ascii="Santander Headline" w:eastAsia="Calibri Light" w:hAnsi="Santander Headline" w:cs="Calibri Light"/>
          <w:color w:val="FF0000"/>
          <w:sz w:val="40"/>
          <w:szCs w:val="40"/>
          <w:u w:color="FF0000"/>
          <w:lang w:val="es-ES" w:eastAsia="en-US"/>
        </w:rPr>
        <w:t xml:space="preserve"> lanzan 300 becas para potenciar la innovación en competencias pedagógicas </w:t>
      </w:r>
    </w:p>
    <w:p w14:paraId="460DEC19" w14:textId="77777777" w:rsidR="00F302C4" w:rsidRPr="00FA0247" w:rsidRDefault="00F302C4" w:rsidP="00F302C4">
      <w:pPr>
        <w:pStyle w:val="Body"/>
        <w:jc w:val="both"/>
        <w:rPr>
          <w:rFonts w:asciiTheme="minorHAnsi" w:eastAsia="Calibri Light" w:hAnsiTheme="minorHAnsi" w:cstheme="minorHAnsi"/>
          <w:color w:val="BFBFBF" w:themeColor="background1" w:themeShade="BF"/>
          <w:sz w:val="20"/>
          <w:szCs w:val="20"/>
          <w:lang w:val="es-ES"/>
        </w:rPr>
      </w:pPr>
    </w:p>
    <w:p w14:paraId="0336E82A" w14:textId="77777777" w:rsidR="000A2471" w:rsidRPr="000A2471" w:rsidRDefault="000A2471" w:rsidP="000A2471">
      <w:pPr>
        <w:pStyle w:val="Body"/>
        <w:numPr>
          <w:ilvl w:val="0"/>
          <w:numId w:val="14"/>
        </w:numPr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0A2471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El programa de </w:t>
      </w:r>
      <w:r w:rsidRPr="00F71A33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 xml:space="preserve">Becas Santander | </w:t>
      </w:r>
      <w:proofErr w:type="spellStart"/>
      <w:r w:rsidRPr="00F71A33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>Innovation</w:t>
      </w:r>
      <w:proofErr w:type="spellEnd"/>
      <w:r w:rsidRPr="00F866A2">
        <w:rPr>
          <w:rFonts w:ascii="Santander Text Light" w:eastAsia="Calibri Light" w:hAnsi="Santander Text Light" w:cs="Calibri Light"/>
          <w:i/>
          <w:iCs/>
          <w:sz w:val="20"/>
          <w:szCs w:val="20"/>
          <w:lang w:val="es-ES"/>
        </w:rPr>
        <w:t xml:space="preserve"> in Teaching</w:t>
      </w:r>
      <w:r w:rsidRPr="00F866A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2023</w:t>
      </w:r>
      <w:r w:rsidRPr="000A2471">
        <w:rPr>
          <w:rFonts w:ascii="Santander Text Light" w:eastAsia="Calibri Light" w:hAnsi="Santander Text Light" w:cs="Calibri Light"/>
          <w:b/>
          <w:bCs/>
          <w:sz w:val="20"/>
          <w:szCs w:val="20"/>
          <w:lang w:val="es-ES"/>
        </w:rPr>
        <w:t xml:space="preserve"> </w:t>
      </w:r>
      <w:r w:rsidRPr="000A2471">
        <w:rPr>
          <w:rFonts w:ascii="Santander Text Light" w:eastAsia="Calibri Light" w:hAnsi="Santander Text Light" w:cs="Calibri Light"/>
          <w:sz w:val="20"/>
          <w:szCs w:val="20"/>
          <w:lang w:val="es-ES"/>
        </w:rPr>
        <w:t>ofrecerá a los docentes formación en competencias pedagógicas activas, buenas prácticas universitarias y trabajo colaborativo.</w:t>
      </w:r>
    </w:p>
    <w:p w14:paraId="6C75477C" w14:textId="77777777" w:rsidR="000A2471" w:rsidRPr="000A2471" w:rsidRDefault="000A2471" w:rsidP="000A2471">
      <w:pPr>
        <w:pStyle w:val="Body"/>
        <w:ind w:left="720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6E87AAA7" w14:textId="20FA56E8" w:rsidR="000D5CDD" w:rsidRPr="00F866A2" w:rsidRDefault="000A2471" w:rsidP="000A2471">
      <w:pPr>
        <w:pStyle w:val="Body"/>
        <w:numPr>
          <w:ilvl w:val="0"/>
          <w:numId w:val="14"/>
        </w:numPr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  <w:r w:rsidRPr="00F866A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Se podrán solicitar hasta el 6 de septiembre de 2023 en </w:t>
      </w:r>
      <w:hyperlink r:id="rId10" w:history="1">
        <w:r w:rsidRPr="00F866A2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/>
          </w:rPr>
          <w:t>Becas Santander</w:t>
        </w:r>
      </w:hyperlink>
      <w:r w:rsidR="00F5115C" w:rsidRPr="00F866A2">
        <w:rPr>
          <w:rFonts w:ascii="Santander Text Light" w:eastAsia="Calibri Light" w:hAnsi="Santander Text Light" w:cs="Calibri Light"/>
          <w:sz w:val="20"/>
          <w:szCs w:val="20"/>
          <w:lang w:val="es-ES"/>
        </w:rPr>
        <w:t xml:space="preserve"> </w:t>
      </w:r>
    </w:p>
    <w:p w14:paraId="29324A21" w14:textId="46423F4A" w:rsidR="00D64CF4" w:rsidRPr="000D5CDD" w:rsidRDefault="00D64CF4" w:rsidP="00C45AEB">
      <w:pPr>
        <w:pStyle w:val="Body"/>
        <w:jc w:val="both"/>
        <w:rPr>
          <w:rFonts w:ascii="Santander Text Light" w:eastAsia="Calibri Light" w:hAnsi="Santander Text Light" w:cs="Calibri Light"/>
          <w:sz w:val="20"/>
          <w:szCs w:val="20"/>
          <w:lang w:val="es-ES"/>
        </w:rPr>
      </w:pPr>
    </w:p>
    <w:p w14:paraId="1DCFA49B" w14:textId="5F714929" w:rsidR="00B236E7" w:rsidRPr="00651481" w:rsidRDefault="00F302C4" w:rsidP="00651481">
      <w:pPr>
        <w:pStyle w:val="Body"/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</w:pPr>
      <w:r w:rsidRPr="00D64CF4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Madrid, </w:t>
      </w:r>
      <w:proofErr w:type="spellStart"/>
      <w:r w:rsidR="00C45AEB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xx</w:t>
      </w:r>
      <w:proofErr w:type="spellEnd"/>
      <w:r w:rsidRPr="00D64CF4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de </w:t>
      </w:r>
      <w:r w:rsidR="00867895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ju</w:t>
      </w:r>
      <w:r w:rsidR="00651481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l</w:t>
      </w:r>
      <w:r w:rsidR="00867895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io</w:t>
      </w:r>
      <w:r w:rsidR="00D64CF4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 xml:space="preserve"> </w:t>
      </w:r>
      <w:r w:rsidRPr="00D64CF4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lang w:val="es-ES"/>
        </w:rPr>
        <w:t>de 2023 - NOTA DE PRENSA</w:t>
      </w:r>
    </w:p>
    <w:p w14:paraId="263E5DBF" w14:textId="16633515" w:rsidR="000A2471" w:rsidRPr="000A2471" w:rsidRDefault="000A2471" w:rsidP="000A2471">
      <w:pPr>
        <w:jc w:val="both"/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Banco Santander, en colaboración con Harvard Business Publishing </w:t>
      </w:r>
      <w:proofErr w:type="spellStart"/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Education</w:t>
      </w:r>
      <w:proofErr w:type="spellEnd"/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, lanza </w:t>
      </w:r>
      <w:hyperlink r:id="rId11" w:history="1">
        <w:r w:rsidRPr="00584751">
          <w:rPr>
            <w:rStyle w:val="Hipervnculo"/>
            <w:rFonts w:ascii="Santander Text Light" w:eastAsia="Calibri Light" w:hAnsi="Santander Text Light" w:cs="Calibri Light"/>
            <w:b/>
            <w:bCs/>
            <w:sz w:val="20"/>
            <w:szCs w:val="20"/>
            <w:u w:val="none"/>
            <w:lang w:val="es-ES" w:eastAsia="en-GB"/>
          </w:rPr>
          <w:t xml:space="preserve">300 </w:t>
        </w:r>
        <w:r w:rsidRPr="00584751">
          <w:rPr>
            <w:rStyle w:val="Hipervnculo"/>
            <w:rFonts w:ascii="Santander Text Light" w:eastAsia="Calibri Light" w:hAnsi="Santander Text Light" w:cs="Calibri Light"/>
            <w:b/>
            <w:bCs/>
            <w:i/>
            <w:iCs/>
            <w:sz w:val="20"/>
            <w:szCs w:val="20"/>
            <w:u w:val="none"/>
            <w:lang w:val="es-ES" w:eastAsia="en-GB"/>
          </w:rPr>
          <w:t xml:space="preserve">Becas Santander | </w:t>
        </w:r>
        <w:proofErr w:type="spellStart"/>
        <w:r w:rsidRPr="00584751">
          <w:rPr>
            <w:rStyle w:val="Hipervnculo"/>
            <w:rFonts w:ascii="Santander Text Light" w:eastAsia="Calibri Light" w:hAnsi="Santander Text Light" w:cs="Calibri Light"/>
            <w:b/>
            <w:bCs/>
            <w:i/>
            <w:iCs/>
            <w:sz w:val="20"/>
            <w:szCs w:val="20"/>
            <w:u w:val="none"/>
            <w:lang w:val="es-ES" w:eastAsia="en-GB"/>
          </w:rPr>
          <w:t>Innovation</w:t>
        </w:r>
        <w:proofErr w:type="spellEnd"/>
        <w:r w:rsidRPr="00584751">
          <w:rPr>
            <w:rStyle w:val="Hipervnculo"/>
            <w:rFonts w:ascii="Santander Text Light" w:eastAsia="Calibri Light" w:hAnsi="Santander Text Light" w:cs="Calibri Light"/>
            <w:b/>
            <w:bCs/>
            <w:i/>
            <w:iCs/>
            <w:sz w:val="20"/>
            <w:szCs w:val="20"/>
            <w:u w:val="none"/>
            <w:lang w:val="es-ES" w:eastAsia="en-GB"/>
          </w:rPr>
          <w:t xml:space="preserve"> in Teaching 2023</w:t>
        </w:r>
      </w:hyperlink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para reforzar el desempeño del personal docente.</w:t>
      </w:r>
      <w:r w:rsid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Los beneficiarios recibirán </w:t>
      </w:r>
      <w:r w:rsidRPr="00F866A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formación en </w:t>
      </w:r>
      <w:r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las </w:t>
      </w:r>
      <w:r w:rsidRPr="00F866A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habilidades y metodologías necesarias para</w:t>
      </w:r>
      <w:r w:rsidR="00404B2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impartir</w:t>
      </w:r>
      <w:r w:rsidRPr="00F866A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una enseñanza innovadora y de calidad. </w:t>
      </w:r>
    </w:p>
    <w:p w14:paraId="419F3497" w14:textId="77777777" w:rsidR="000A2471" w:rsidRP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13B15448" w14:textId="77777777" w:rsidR="000A2471" w:rsidRPr="00404B2D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_tradnl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Los requisitos para participar requieren ser docente en el ámbito de la educación superior en 11 países (Alemania, Argentina, Brasil, Chile, </w:t>
      </w:r>
      <w:proofErr w:type="gramStart"/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EEUU</w:t>
      </w:r>
      <w:proofErr w:type="gramEnd"/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, España, México, Polonia, Portugal, Reino Unido y Uruguay) y contar con más de tres años de experiencia profesional. La convocatoria </w:t>
      </w:r>
      <w:r w:rsidRPr="00F866A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permanecerá abierta hasta el 6 de septiembre en la web de </w:t>
      </w:r>
      <w:hyperlink r:id="rId12" w:history="1">
        <w:r w:rsidRPr="00F866A2">
          <w:rPr>
            <w:rStyle w:val="Hipervnculo"/>
            <w:rFonts w:ascii="Santander Text Light" w:eastAsia="Calibri Light" w:hAnsi="Santander Text Light" w:cs="Calibri Light"/>
            <w:sz w:val="20"/>
            <w:szCs w:val="20"/>
            <w:lang w:val="es-ES" w:eastAsia="en-GB"/>
          </w:rPr>
          <w:t>Becas Santander</w:t>
        </w:r>
      </w:hyperlink>
      <w:r w:rsidRPr="00F866A2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. </w:t>
      </w:r>
      <w:r w:rsidRPr="00404B2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_tradnl" w:eastAsia="en-GB"/>
        </w:rPr>
        <w:t xml:space="preserve"> </w:t>
      </w:r>
    </w:p>
    <w:p w14:paraId="14FB1651" w14:textId="77777777" w:rsidR="000A2471" w:rsidRP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7F93D1D3" w14:textId="63E12C3E" w:rsidR="000A2471" w:rsidRP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Diseñado por Harvard Business Publishing</w:t>
      </w:r>
      <w:r w:rsid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proofErr w:type="spellStart"/>
      <w:r w:rsid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Education</w:t>
      </w:r>
      <w:proofErr w:type="spellEnd"/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, el programa dotará a los docentes participantes </w:t>
      </w:r>
      <w:r w:rsidR="00404B2D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de</w:t>
      </w:r>
      <w:r w:rsidR="00404B2D"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</w:t>
      </w: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competencias pedagógicas activas, buenas prácticas universitarias y </w:t>
      </w:r>
      <w:r w:rsidR="00024357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les facilitará el </w:t>
      </w: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trabajo colaborativo, propiciando la creación de un espacio de crecimiento e innovación dentro de una comunidad global de docentes. </w:t>
      </w:r>
    </w:p>
    <w:p w14:paraId="64E598E4" w14:textId="77777777" w:rsidR="000A2471" w:rsidRP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57274BCD" w14:textId="43672CD7" w:rsidR="000A2471" w:rsidRDefault="000A2471" w:rsidP="000A2471">
      <w:pPr>
        <w:jc w:val="both"/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Para </w:t>
      </w:r>
      <w:r w:rsidRPr="00F866A2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>Blanca Sagastume, directora de Santander Universidades, Open Innovation &amp; Blockchain</w:t>
      </w: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, </w:t>
      </w:r>
      <w:r w:rsidRPr="000A247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“la innovación en competencia pedagógicas en el ámbito de la educación superior está en plena efervescencia. Nuestro objetivo con esta beca es, precisamente, contribuir a que permee en los centros de la manera más práctica, sólida y duradera posible. </w:t>
      </w:r>
    </w:p>
    <w:p w14:paraId="68301DE7" w14:textId="77777777" w:rsidR="00584751" w:rsidRPr="000A2471" w:rsidRDefault="00584751" w:rsidP="000A2471">
      <w:pPr>
        <w:jc w:val="both"/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</w:pPr>
    </w:p>
    <w:p w14:paraId="4BDE8069" w14:textId="79F18C11" w:rsidR="00584751" w:rsidRDefault="00584751" w:rsidP="000A2471">
      <w:pPr>
        <w:jc w:val="both"/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</w:pPr>
      <w:r w:rsidRPr="0058475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>"En Harvard Business Publishing</w:t>
      </w:r>
      <w:r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 queremos </w:t>
      </w:r>
      <w:r w:rsidRPr="0058475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ayudar a los líderes </w:t>
      </w:r>
      <w:r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para que hagan </w:t>
      </w:r>
      <w:r w:rsidRPr="0058475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avanzar el mundo. El desarrollo de los líderes del mañana comienza con los </w:t>
      </w:r>
      <w:r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>docentes</w:t>
      </w:r>
      <w:r w:rsidRPr="0058475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 de hoy. Estamos encantados de colaborar con </w:t>
      </w:r>
      <w:r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>Banco</w:t>
      </w:r>
      <w:r w:rsidRPr="0058475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 Santander en este programa y de facilitar</w:t>
      </w:r>
      <w:r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 a estos docentes</w:t>
      </w:r>
      <w:r w:rsidRPr="0058475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 xml:space="preserve"> la posibilidad de ofrecer a sus alumnos experiencias de aprendizaje innovadoras y memorables",</w:t>
      </w:r>
      <w:r w:rsidRP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declaró </w:t>
      </w:r>
      <w:proofErr w:type="spellStart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>Vivek</w:t>
      </w:r>
      <w:proofErr w:type="spellEnd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 xml:space="preserve"> </w:t>
      </w:r>
      <w:proofErr w:type="spellStart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>Chachra</w:t>
      </w:r>
      <w:proofErr w:type="spellEnd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 xml:space="preserve">, </w:t>
      </w:r>
      <w:proofErr w:type="gramStart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>Vicepresidente</w:t>
      </w:r>
      <w:proofErr w:type="gramEnd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 xml:space="preserve"> y Director General de Harvard Business Publishing </w:t>
      </w:r>
      <w:proofErr w:type="spellStart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>Education</w:t>
      </w:r>
      <w:proofErr w:type="spellEnd"/>
      <w:r w:rsidRPr="00584751"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  <w:t>.</w:t>
      </w:r>
    </w:p>
    <w:p w14:paraId="4297647B" w14:textId="77777777" w:rsidR="00584751" w:rsidRPr="00584751" w:rsidRDefault="00584751" w:rsidP="000A2471">
      <w:pPr>
        <w:jc w:val="both"/>
        <w:rPr>
          <w:rFonts w:ascii="Santander Text Light" w:eastAsia="Calibri Light" w:hAnsi="Santander Text Light" w:cs="Calibri Light"/>
          <w:b/>
          <w:bCs/>
          <w:color w:val="000000"/>
          <w:sz w:val="20"/>
          <w:szCs w:val="20"/>
          <w:u w:color="000000"/>
          <w:lang w:val="es-ES" w:eastAsia="en-GB"/>
        </w:rPr>
      </w:pPr>
    </w:p>
    <w:p w14:paraId="3E8F93D7" w14:textId="44F6A9B6" w:rsid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El programa, 100% online, puede cursarse en español, inglés y portugués y tiene una duración de ocho semanas. No tiene ningún coste para los participantes, ni es necesario ser cliente del banco. </w:t>
      </w:r>
    </w:p>
    <w:p w14:paraId="45D97B97" w14:textId="77777777" w:rsidR="00584751" w:rsidRPr="000A2471" w:rsidRDefault="0058475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4EA91291" w14:textId="21FBC3C9" w:rsidR="005D32D6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Como colofón al programa se organizará un ´</w:t>
      </w:r>
      <w:r w:rsidRPr="000A2471">
        <w:rPr>
          <w:rFonts w:ascii="Santander Text Light" w:eastAsia="Calibri Light" w:hAnsi="Santander Text Light" w:cs="Calibri Light"/>
          <w:i/>
          <w:iCs/>
          <w:color w:val="000000"/>
          <w:sz w:val="20"/>
          <w:szCs w:val="20"/>
          <w:u w:color="000000"/>
          <w:lang w:val="es-ES" w:eastAsia="en-GB"/>
        </w:rPr>
        <w:t>Foro de Innovación Virtual</w:t>
      </w: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´</w:t>
      </w:r>
      <w:r w:rsid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,</w:t>
      </w: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en el que </w:t>
      </w:r>
      <w:r w:rsid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los participantes se reunirán con un experto que compartirá </w:t>
      </w:r>
      <w:r w:rsidR="00584751" w:rsidRP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reflexiones sobre </w:t>
      </w:r>
      <w:r w:rsid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cómo innovar en </w:t>
      </w:r>
      <w:r w:rsidR="00584751" w:rsidRP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la enseñanza superior, las metodologías docentes y </w:t>
      </w:r>
      <w:r w:rsid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las l</w:t>
      </w:r>
      <w:r w:rsidR="00584751" w:rsidRPr="0058475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ecciones aprendidas durante el programa</w:t>
      </w:r>
      <w:r w:rsid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. </w:t>
      </w:r>
    </w:p>
    <w:p w14:paraId="5292C6CB" w14:textId="77777777" w:rsidR="005D32D6" w:rsidRPr="000A2471" w:rsidRDefault="005D32D6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5EA88747" w14:textId="091B9DAF" w:rsidR="000A2471" w:rsidRP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 w:rsidRPr="000A247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Banco Santander refuerza su compromiso con la educación y la empleabilidad con la convocatoria de estos programas junto a instituciones de prestigio internacional. Con las Becas Santander ayuda a que las personas mejoren su empleabilidad a través de formación a lo largo de la vida, con becas y formación gratuita en competencias profesionales para todas las edades.</w:t>
      </w:r>
    </w:p>
    <w:p w14:paraId="025A93F3" w14:textId="506B1FD6" w:rsidR="000A2471" w:rsidRDefault="000A2471" w:rsidP="000A2471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3077BABC" w14:textId="77777777" w:rsidR="005D32D6" w:rsidRPr="005D32D6" w:rsidRDefault="005D32D6" w:rsidP="005D32D6">
      <w:pPr>
        <w:jc w:val="both"/>
        <w:rPr>
          <w:rFonts w:ascii="Santander Text Light" w:hAnsi="Santander Text Light"/>
          <w:color w:val="FF0000"/>
          <w:sz w:val="20"/>
          <w:szCs w:val="20"/>
          <w:lang w:val="es-ES" w:eastAsia="en-GB"/>
        </w:rPr>
      </w:pPr>
      <w:r w:rsidRPr="005D32D6">
        <w:rPr>
          <w:rFonts w:ascii="Santander Text Light" w:hAnsi="Santander Text Light"/>
          <w:color w:val="FF0000"/>
          <w:sz w:val="20"/>
          <w:szCs w:val="20"/>
          <w:lang w:val="es-ES" w:eastAsia="en-GB"/>
        </w:rPr>
        <w:t>Banco Santander y su apoyo a la educación</w:t>
      </w:r>
    </w:p>
    <w:p w14:paraId="7C4385ED" w14:textId="77777777" w:rsidR="005D32D6" w:rsidRPr="005D32D6" w:rsidRDefault="005D32D6" w:rsidP="005D32D6">
      <w:pPr>
        <w:jc w:val="both"/>
        <w:rPr>
          <w:rFonts w:ascii="Santander Text Light" w:hAnsi="Santander Text Light"/>
          <w:sz w:val="20"/>
          <w:szCs w:val="20"/>
          <w:lang w:val="es-ES"/>
        </w:rPr>
      </w:pPr>
      <w:r w:rsidRPr="005D32D6">
        <w:rPr>
          <w:rFonts w:ascii="Santander Text Light" w:hAnsi="Santander Text Light"/>
          <w:sz w:val="20"/>
          <w:szCs w:val="20"/>
          <w:lang w:val="es-ES"/>
        </w:rPr>
        <w:t>Banco Santander mantiene un firme compromiso con el progreso y el crecimiento inclusivo y sostenible con una apuesta pionera y consolidada por la educación, el emprendimiento y la empleabilidad, que desarrolla desde hace más de 26 años y le distingue del resto de entidades financieras del mundo. El banco ha destinado más de 2.200 millones de euros y ha apoyado a más de un millón de personas y empresas a través de acuerdos con más de 1.300 universidades (</w:t>
      </w:r>
      <w:hyperlink r:id="rId13" w:history="1">
        <w:r w:rsidRPr="005D32D6">
          <w:rPr>
            <w:rStyle w:val="Hipervnculo"/>
            <w:rFonts w:ascii="Santander Text Light" w:hAnsi="Santander Text Light"/>
            <w:sz w:val="20"/>
            <w:szCs w:val="20"/>
            <w:lang w:val="es-ES"/>
          </w:rPr>
          <w:t>www.santander.com/universidades</w:t>
        </w:r>
      </w:hyperlink>
      <w:r w:rsidRPr="005D32D6">
        <w:rPr>
          <w:rFonts w:ascii="Santander Text Light" w:hAnsi="Santander Text Light"/>
          <w:sz w:val="20"/>
          <w:szCs w:val="20"/>
          <w:lang w:val="es-ES"/>
        </w:rPr>
        <w:t>).</w:t>
      </w:r>
    </w:p>
    <w:p w14:paraId="38EC22DE" w14:textId="079DBB99" w:rsidR="00697051" w:rsidRDefault="00697051" w:rsidP="005D32D6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</w:p>
    <w:p w14:paraId="34F293EE" w14:textId="77777777" w:rsidR="005D32D6" w:rsidRPr="00BC5225" w:rsidRDefault="005D32D6" w:rsidP="005D32D6">
      <w:pPr>
        <w:pStyle w:val="xmsonormal"/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bdr w:val="nil"/>
        </w:rPr>
      </w:pPr>
      <w:r w:rsidRPr="00BC5225">
        <w:rPr>
          <w:rFonts w:ascii="Santander Text Light" w:eastAsia="Calibri Light" w:hAnsi="Santander Text Light" w:cs="Calibri Light"/>
          <w:color w:val="FF0000"/>
          <w:sz w:val="20"/>
          <w:szCs w:val="20"/>
          <w:u w:color="FF0000"/>
          <w:bdr w:val="nil"/>
        </w:rPr>
        <w:t>Harvard Business Publishing Education</w:t>
      </w:r>
    </w:p>
    <w:p w14:paraId="2620ED44" w14:textId="71AF49B8" w:rsidR="005D32D6" w:rsidRPr="005D32D6" w:rsidRDefault="005D32D6" w:rsidP="005D32D6">
      <w:pPr>
        <w:jc w:val="both"/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</w:pPr>
      <w:r w:rsidRPr="002A7A61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eastAsia="en-GB"/>
        </w:rPr>
        <w:t xml:space="preserve">Harvard Business Publishing Education </w:t>
      </w:r>
      <w:r w:rsidRPr="00F71A33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eastAsia="en-GB"/>
        </w:rPr>
        <w:t xml:space="preserve">es una división de Harvard Business Publishing (HBP), una corporación independiente sin ánimo de lucro afiliada a Harvard Business School. </w:t>
      </w:r>
      <w:r w:rsidRP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HBP </w:t>
      </w:r>
      <w:proofErr w:type="spellStart"/>
      <w:r w:rsidRP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Education</w:t>
      </w:r>
      <w:proofErr w:type="spellEnd"/>
      <w:r w:rsidRP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 xml:space="preserve"> ofrece más de 60.000 materiales didácticos de más de 50 fuentes, junto con apoyo pedagógico, asesoramiento didáctico y orientación curricular para ayudar a los educadores a crear momentos de aprendizaje impactantes que los alumnos recordarán mucho después de abandonar el aula (</w:t>
      </w:r>
      <w:r w:rsidRPr="005D32D6">
        <w:rPr>
          <w:rFonts w:ascii="Santander Text Light" w:eastAsia="Calibri Light" w:hAnsi="Santander Text Light" w:cs="Calibri Light"/>
          <w:color w:val="000000"/>
          <w:sz w:val="20"/>
          <w:szCs w:val="20"/>
          <w:u w:val="single" w:color="000000"/>
          <w:lang w:val="es-ES" w:eastAsia="en-GB"/>
        </w:rPr>
        <w:t>https://hbsp.harvard.edu</w:t>
      </w:r>
      <w:r w:rsidRPr="005D32D6">
        <w:rPr>
          <w:rFonts w:ascii="Santander Text Light" w:eastAsia="Calibri Light" w:hAnsi="Santander Text Light" w:cs="Calibri Light"/>
          <w:color w:val="000000"/>
          <w:sz w:val="20"/>
          <w:szCs w:val="20"/>
          <w:u w:color="000000"/>
          <w:lang w:val="es-ES" w:eastAsia="en-GB"/>
        </w:rPr>
        <w:t>).</w:t>
      </w:r>
    </w:p>
    <w:sectPr w:rsidR="005D32D6" w:rsidRPr="005D32D6" w:rsidSect="00651481">
      <w:headerReference w:type="default" r:id="rId14"/>
      <w:footerReference w:type="default" r:id="rId15"/>
      <w:pgSz w:w="11900" w:h="16840"/>
      <w:pgMar w:top="1701" w:right="1435" w:bottom="1701" w:left="1440" w:header="4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5FA3" w14:textId="77777777" w:rsidR="000A5439" w:rsidRDefault="000A5439">
      <w:r>
        <w:separator/>
      </w:r>
    </w:p>
  </w:endnote>
  <w:endnote w:type="continuationSeparator" w:id="0">
    <w:p w14:paraId="028B0A52" w14:textId="77777777" w:rsidR="000A5439" w:rsidRDefault="000A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tander Headline">
    <w:panose1 w:val="020B0504020201020104"/>
    <w:charset w:val="00"/>
    <w:family w:val="swiss"/>
    <w:pitch w:val="variable"/>
    <w:sig w:usb0="A000006F" w:usb1="00000023" w:usb2="00000000" w:usb3="00000000" w:csb0="00000093" w:csb1="00000000"/>
  </w:font>
  <w:font w:name="Santander Text Light">
    <w:panose1 w:val="020B0304020201020104"/>
    <w:charset w:val="00"/>
    <w:family w:val="swiss"/>
    <w:pitch w:val="variable"/>
    <w:sig w:usb0="A000006F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98AE" w14:textId="3D8B1D25" w:rsidR="00972880" w:rsidRDefault="00C20638" w:rsidP="00DF6253">
    <w:pPr>
      <w:pStyle w:val="Piedepgina"/>
      <w:tabs>
        <w:tab w:val="clear" w:pos="4513"/>
        <w:tab w:val="clear" w:pos="9026"/>
        <w:tab w:val="left" w:pos="2775"/>
      </w:tabs>
      <w:ind w:right="360"/>
    </w:pPr>
    <w:r w:rsidRPr="00A92F48">
      <w:rPr>
        <w:noProof/>
        <w:lang w:val="es-ES" w:eastAsia="es-ES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68BA98B5" wp14:editId="1CE9DCC0">
              <wp:simplePos x="0" y="0"/>
              <wp:positionH relativeFrom="page">
                <wp:posOffset>851535</wp:posOffset>
              </wp:positionH>
              <wp:positionV relativeFrom="page">
                <wp:posOffset>9781540</wp:posOffset>
              </wp:positionV>
              <wp:extent cx="3028950" cy="818515"/>
              <wp:effectExtent l="0" t="0" r="0" b="0"/>
              <wp:wrapNone/>
              <wp:docPr id="1073741826" name="officeArt object" descr="Text 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8950" cy="8185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58649B3" w14:textId="77777777" w:rsidR="00651481" w:rsidRPr="00651481" w:rsidRDefault="00651481" w:rsidP="00651481">
                          <w:pPr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</w:pPr>
                          <w:r w:rsidRPr="00651481">
                            <w:rPr>
                              <w:rFonts w:ascii="Santander Text Light" w:eastAsia="Calibri Light" w:hAnsi="Santander Text Light" w:cs="Calibri Light"/>
                              <w:b/>
                              <w:bCs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t>Comunicación Corporativa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br/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_tradnl" w:eastAsia="en-GB"/>
                            </w:rPr>
                            <w:t>Ciudad Grupo Santander, edificio Arrecife, planta 2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br/>
                            <w:t>28660 Boadilla del Monte (Madrid). Tel. +34 91 2895211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br/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_tradnl" w:eastAsia="en-GB"/>
                            </w:rPr>
                            <w:t>comunicacion@gruposantander.com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br/>
                          </w:r>
                          <w:hyperlink r:id="rId1" w:history="1">
                            <w:r w:rsidRPr="00651481">
                              <w:rPr>
                                <w:rFonts w:ascii="Santander Text Light" w:eastAsia="Calibri Light" w:hAnsi="Santander Text Light" w:cs="Calibri Light"/>
                                <w:color w:val="FF0000"/>
                                <w:sz w:val="13"/>
                                <w:szCs w:val="13"/>
                                <w:u w:val="single" w:color="FF0000"/>
                                <w:lang w:val="es-ES" w:eastAsia="en-GB"/>
                              </w:rPr>
                              <w:t>www.santander.com</w:t>
                            </w:r>
                          </w:hyperlink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FF0000"/>
                              <w:sz w:val="13"/>
                              <w:szCs w:val="13"/>
                              <w:u w:color="FF0000"/>
                              <w:lang w:val="es-ES" w:eastAsia="en-GB"/>
                            </w:rPr>
                            <w:t xml:space="preserve"> 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t>-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FF0000"/>
                              <w:sz w:val="13"/>
                              <w:szCs w:val="13"/>
                              <w:u w:color="FF0000"/>
                              <w:lang w:val="es-ES" w:eastAsia="en-GB"/>
                            </w:rPr>
                            <w:t xml:space="preserve"> </w:t>
                          </w:r>
                          <w:r w:rsidRPr="00651481">
                            <w:rPr>
                              <w:rFonts w:ascii="Santander Text Light" w:eastAsia="Calibri Light" w:hAnsi="Santander Text Light" w:cs="Calibri Light"/>
                              <w:color w:val="3B3838"/>
                              <w:sz w:val="13"/>
                              <w:szCs w:val="13"/>
                              <w:u w:color="3B3838"/>
                              <w:lang w:val="es-ES" w:eastAsia="en-GB"/>
                            </w:rPr>
                            <w:t>Twitter: @bancosantander</w:t>
                          </w:r>
                        </w:p>
                        <w:p w14:paraId="68BA98B8" w14:textId="77777777" w:rsidR="00972880" w:rsidRPr="0037230B" w:rsidRDefault="00972880" w:rsidP="00A92F48">
                          <w:pPr>
                            <w:pStyle w:val="Body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A98B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80" style="position:absolute;margin-left:67.05pt;margin-top:770.2pt;width:238.5pt;height:64.45pt;z-index:-2516551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" filled="f" stroked="f" strokeweight="1pt">
              <v:stroke miterlimit="4"/>
              <v:textbox inset="1.27mm,1.27mm,1.27mm,1.27mm">
                <w:txbxContent>
                  <w:p w14:paraId="358649B3" w14:textId="77777777" w:rsidR="00651481" w:rsidRPr="00651481" w:rsidRDefault="00651481" w:rsidP="00651481">
                    <w:pPr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</w:pPr>
                    <w:r w:rsidRPr="00651481">
                      <w:rPr>
                        <w:rFonts w:ascii="Santander Text Light" w:eastAsia="Calibri Light" w:hAnsi="Santander Text Light" w:cs="Calibri Light"/>
                        <w:b/>
                        <w:bCs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t>Comunicación Corporativa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br/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_tradnl" w:eastAsia="en-GB"/>
                      </w:rPr>
                      <w:t>Ciudad Grupo Santander, edificio Arrecife, planta 2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br/>
                      <w:t>28660 Boadilla del Monte (Madrid). Tel. +34 91 2895211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br/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_tradnl" w:eastAsia="en-GB"/>
                      </w:rPr>
                      <w:t>comunicacion@gruposantander.com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br/>
                    </w:r>
                    <w:hyperlink r:id="rId2" w:history="1">
                      <w:r w:rsidRPr="00651481">
                        <w:rPr>
                          <w:rFonts w:ascii="Santander Text Light" w:eastAsia="Calibri Light" w:hAnsi="Santander Text Light" w:cs="Calibri Light"/>
                          <w:color w:val="FF0000"/>
                          <w:sz w:val="13"/>
                          <w:szCs w:val="13"/>
                          <w:u w:val="single" w:color="FF0000"/>
                          <w:lang w:val="es-ES" w:eastAsia="en-GB"/>
                        </w:rPr>
                        <w:t>www.santander.com</w:t>
                      </w:r>
                    </w:hyperlink>
                    <w:r w:rsidRPr="00651481">
                      <w:rPr>
                        <w:rFonts w:ascii="Santander Text Light" w:eastAsia="Calibri Light" w:hAnsi="Santander Text Light" w:cs="Calibri Light"/>
                        <w:color w:val="FF0000"/>
                        <w:sz w:val="13"/>
                        <w:szCs w:val="13"/>
                        <w:u w:color="FF0000"/>
                        <w:lang w:val="es-ES" w:eastAsia="en-GB"/>
                      </w:rPr>
                      <w:t xml:space="preserve"> 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t>-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FF0000"/>
                        <w:sz w:val="13"/>
                        <w:szCs w:val="13"/>
                        <w:u w:color="FF0000"/>
                        <w:lang w:val="es-ES" w:eastAsia="en-GB"/>
                      </w:rPr>
                      <w:t xml:space="preserve"> </w:t>
                    </w:r>
                    <w:r w:rsidRPr="00651481">
                      <w:rPr>
                        <w:rFonts w:ascii="Santander Text Light" w:eastAsia="Calibri Light" w:hAnsi="Santander Text Light" w:cs="Calibri Light"/>
                        <w:color w:val="3B3838"/>
                        <w:sz w:val="13"/>
                        <w:szCs w:val="13"/>
                        <w:u w:color="3B3838"/>
                        <w:lang w:val="es-ES" w:eastAsia="en-GB"/>
                      </w:rPr>
                      <w:t>Twitter: @bancosantander</w:t>
                    </w:r>
                  </w:p>
                  <w:p w14:paraId="68BA98B8" w14:textId="77777777" w:rsidR="00972880" w:rsidRPr="0037230B" w:rsidRDefault="00972880" w:rsidP="00A92F48">
                    <w:pPr>
                      <w:pStyle w:val="Body"/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7288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49A1" w14:textId="77777777" w:rsidR="000A5439" w:rsidRDefault="000A5439">
      <w:r>
        <w:separator/>
      </w:r>
    </w:p>
  </w:footnote>
  <w:footnote w:type="continuationSeparator" w:id="0">
    <w:p w14:paraId="064A7374" w14:textId="77777777" w:rsidR="000A5439" w:rsidRDefault="000A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98AC" w14:textId="11E71B24" w:rsidR="00972880" w:rsidRDefault="00F71A33">
    <w:pPr>
      <w:pStyle w:val="Body"/>
      <w:ind w:right="360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5CC0BB46" wp14:editId="11F88485">
          <wp:simplePos x="0" y="0"/>
          <wp:positionH relativeFrom="column">
            <wp:posOffset>4389120</wp:posOffset>
          </wp:positionH>
          <wp:positionV relativeFrom="paragraph">
            <wp:posOffset>2540</wp:posOffset>
          </wp:positionV>
          <wp:extent cx="1257300" cy="601345"/>
          <wp:effectExtent l="0" t="0" r="0" b="8255"/>
          <wp:wrapTight wrapText="bothSides">
            <wp:wrapPolygon edited="0">
              <wp:start x="0" y="0"/>
              <wp:lineTo x="0" y="21212"/>
              <wp:lineTo x="21273" y="21212"/>
              <wp:lineTo x="21273" y="0"/>
              <wp:lineTo x="0" y="0"/>
            </wp:wrapPolygon>
          </wp:wrapTight>
          <wp:docPr id="1" name="Imagen 1" descr="Santander Scholarships | Innovation in Teaching 2023 - Harvard Business  Publish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der Scholarships | Innovation in Teaching 2023 - Harvard Business  Publish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17813" r="12666" b="17117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174"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68BA98B1" wp14:editId="00350525">
          <wp:simplePos x="0" y="0"/>
          <wp:positionH relativeFrom="column">
            <wp:posOffset>-95250</wp:posOffset>
          </wp:positionH>
          <wp:positionV relativeFrom="paragraph">
            <wp:posOffset>190500</wp:posOffset>
          </wp:positionV>
          <wp:extent cx="1668562" cy="300038"/>
          <wp:effectExtent l="0" t="0" r="0" b="508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562" cy="30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880">
      <w:t xml:space="preserve"> </w:t>
    </w:r>
    <w:r w:rsidR="00972880">
      <w:tab/>
    </w:r>
    <w:r w:rsidR="00A74BCA">
      <w:tab/>
    </w:r>
    <w:r w:rsidR="00A74BCA">
      <w:tab/>
    </w:r>
    <w:r w:rsidR="00A74BCA">
      <w:tab/>
    </w:r>
    <w:r w:rsidR="00A74BCA">
      <w:tab/>
    </w:r>
    <w:r w:rsidR="00A74BCA">
      <w:tab/>
    </w:r>
    <w:r w:rsidR="00A74BCA">
      <w:tab/>
    </w:r>
    <w:r w:rsidR="00A74BCA">
      <w:tab/>
    </w:r>
  </w:p>
  <w:p w14:paraId="2244438C" w14:textId="1A142549" w:rsidR="00923174" w:rsidRPr="000D5CDD" w:rsidRDefault="00923174">
    <w:pPr>
      <w:pStyle w:val="Body"/>
      <w:ind w:right="360"/>
      <w:rPr>
        <w:lang w:val="es-ES"/>
      </w:rPr>
    </w:pPr>
  </w:p>
  <w:p w14:paraId="40DA7EAC" w14:textId="77EF74F1" w:rsidR="00923174" w:rsidRPr="000D5CDD" w:rsidRDefault="00923174">
    <w:pPr>
      <w:pStyle w:val="Body"/>
      <w:ind w:right="360"/>
      <w:rPr>
        <w:lang w:val="es-ES"/>
      </w:rPr>
    </w:pPr>
  </w:p>
  <w:p w14:paraId="704C11A2" w14:textId="6AD03403" w:rsidR="00923174" w:rsidRPr="000D5CDD" w:rsidRDefault="00923174">
    <w:pPr>
      <w:pStyle w:val="Body"/>
      <w:ind w:right="360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C09"/>
    <w:multiLevelType w:val="hybridMultilevel"/>
    <w:tmpl w:val="B8B0C0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3C5"/>
    <w:multiLevelType w:val="hybridMultilevel"/>
    <w:tmpl w:val="9F8C4D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0725E"/>
    <w:multiLevelType w:val="hybridMultilevel"/>
    <w:tmpl w:val="ADF883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4575"/>
    <w:multiLevelType w:val="hybridMultilevel"/>
    <w:tmpl w:val="1F06AB6E"/>
    <w:lvl w:ilvl="0" w:tplc="353E007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80540"/>
    <w:multiLevelType w:val="hybridMultilevel"/>
    <w:tmpl w:val="2DF68CEA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717A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079F"/>
    <w:multiLevelType w:val="hybridMultilevel"/>
    <w:tmpl w:val="FFFFFFFF"/>
    <w:numStyleLink w:val="Bullets"/>
  </w:abstractNum>
  <w:abstractNum w:abstractNumId="7" w15:restartNumberingAfterBreak="0">
    <w:nsid w:val="470967D3"/>
    <w:multiLevelType w:val="multilevel"/>
    <w:tmpl w:val="A2B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C5D21"/>
    <w:multiLevelType w:val="hybridMultilevel"/>
    <w:tmpl w:val="1E0E3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466BF"/>
    <w:multiLevelType w:val="hybridMultilevel"/>
    <w:tmpl w:val="1982F918"/>
    <w:lvl w:ilvl="0" w:tplc="92761B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E389E"/>
    <w:multiLevelType w:val="hybridMultilevel"/>
    <w:tmpl w:val="8D709340"/>
    <w:lvl w:ilvl="0" w:tplc="983492DC">
      <w:start w:val="1"/>
      <w:numFmt w:val="low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1461A"/>
    <w:multiLevelType w:val="hybridMultilevel"/>
    <w:tmpl w:val="FFFFFFFF"/>
    <w:styleLink w:val="Bullets"/>
    <w:lvl w:ilvl="0" w:tplc="141CFA4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0441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96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543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009FA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48B75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3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C0DF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D0037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0C7C88"/>
    <w:multiLevelType w:val="hybridMultilevel"/>
    <w:tmpl w:val="2E6E8A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46771"/>
    <w:multiLevelType w:val="hybridMultilevel"/>
    <w:tmpl w:val="2E5E36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AEE"/>
    <w:multiLevelType w:val="hybridMultilevel"/>
    <w:tmpl w:val="F86866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B13E9"/>
    <w:multiLevelType w:val="hybridMultilevel"/>
    <w:tmpl w:val="EE92D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E0309E"/>
    <w:multiLevelType w:val="hybridMultilevel"/>
    <w:tmpl w:val="C0C497AA"/>
    <w:lvl w:ilvl="0" w:tplc="D9182062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98C0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69AE6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CBB8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593C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3D6A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C046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0D0C6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CF0CC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DD28B4"/>
    <w:multiLevelType w:val="hybridMultilevel"/>
    <w:tmpl w:val="75829E90"/>
    <w:lvl w:ilvl="0" w:tplc="FFFFFFFF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477952">
    <w:abstractNumId w:val="11"/>
  </w:num>
  <w:num w:numId="2" w16cid:durableId="168909023">
    <w:abstractNumId w:val="6"/>
  </w:num>
  <w:num w:numId="3" w16cid:durableId="659966038">
    <w:abstractNumId w:val="3"/>
  </w:num>
  <w:num w:numId="4" w16cid:durableId="990061407">
    <w:abstractNumId w:val="5"/>
  </w:num>
  <w:num w:numId="5" w16cid:durableId="1695689920">
    <w:abstractNumId w:val="9"/>
  </w:num>
  <w:num w:numId="6" w16cid:durableId="1025323097">
    <w:abstractNumId w:val="4"/>
  </w:num>
  <w:num w:numId="7" w16cid:durableId="1093550597">
    <w:abstractNumId w:val="17"/>
  </w:num>
  <w:num w:numId="8" w16cid:durableId="1734625046">
    <w:abstractNumId w:val="8"/>
  </w:num>
  <w:num w:numId="9" w16cid:durableId="1363550544">
    <w:abstractNumId w:val="16"/>
  </w:num>
  <w:num w:numId="10" w16cid:durableId="1674531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4007">
    <w:abstractNumId w:val="10"/>
  </w:num>
  <w:num w:numId="12" w16cid:durableId="1718162863">
    <w:abstractNumId w:val="1"/>
  </w:num>
  <w:num w:numId="13" w16cid:durableId="344137970">
    <w:abstractNumId w:val="15"/>
  </w:num>
  <w:num w:numId="14" w16cid:durableId="553929827">
    <w:abstractNumId w:val="13"/>
  </w:num>
  <w:num w:numId="15" w16cid:durableId="832331031">
    <w:abstractNumId w:val="12"/>
  </w:num>
  <w:num w:numId="16" w16cid:durableId="1271354543">
    <w:abstractNumId w:val="7"/>
  </w:num>
  <w:num w:numId="17" w16cid:durableId="1403522315">
    <w:abstractNumId w:val="14"/>
  </w:num>
  <w:num w:numId="18" w16cid:durableId="608123297">
    <w:abstractNumId w:val="2"/>
  </w:num>
  <w:num w:numId="19" w16cid:durableId="779616447">
    <w:abstractNumId w:val="0"/>
  </w:num>
  <w:num w:numId="20" w16cid:durableId="1245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FF"/>
    <w:rsid w:val="00004ACD"/>
    <w:rsid w:val="00023534"/>
    <w:rsid w:val="00023837"/>
    <w:rsid w:val="00024357"/>
    <w:rsid w:val="00026CEC"/>
    <w:rsid w:val="00031E83"/>
    <w:rsid w:val="00033F4B"/>
    <w:rsid w:val="0003601B"/>
    <w:rsid w:val="00040AC1"/>
    <w:rsid w:val="00042B0E"/>
    <w:rsid w:val="0004358C"/>
    <w:rsid w:val="00046A16"/>
    <w:rsid w:val="00060697"/>
    <w:rsid w:val="00060A20"/>
    <w:rsid w:val="00074908"/>
    <w:rsid w:val="0007522E"/>
    <w:rsid w:val="00080C0E"/>
    <w:rsid w:val="000863A3"/>
    <w:rsid w:val="000925F8"/>
    <w:rsid w:val="0009338F"/>
    <w:rsid w:val="000954F7"/>
    <w:rsid w:val="000A0F63"/>
    <w:rsid w:val="000A2471"/>
    <w:rsid w:val="000A2669"/>
    <w:rsid w:val="000A5439"/>
    <w:rsid w:val="000B3F34"/>
    <w:rsid w:val="000B7C3E"/>
    <w:rsid w:val="000B7CF5"/>
    <w:rsid w:val="000C182A"/>
    <w:rsid w:val="000C6B79"/>
    <w:rsid w:val="000C70EF"/>
    <w:rsid w:val="000C7310"/>
    <w:rsid w:val="000D1C32"/>
    <w:rsid w:val="000D2863"/>
    <w:rsid w:val="000D5CDD"/>
    <w:rsid w:val="000E6D88"/>
    <w:rsid w:val="000E7A27"/>
    <w:rsid w:val="000F7199"/>
    <w:rsid w:val="00101806"/>
    <w:rsid w:val="0010674C"/>
    <w:rsid w:val="00106B79"/>
    <w:rsid w:val="00113ADA"/>
    <w:rsid w:val="001148E8"/>
    <w:rsid w:val="001229E9"/>
    <w:rsid w:val="00123C57"/>
    <w:rsid w:val="00127A08"/>
    <w:rsid w:val="00131FC6"/>
    <w:rsid w:val="00132678"/>
    <w:rsid w:val="00132926"/>
    <w:rsid w:val="00135589"/>
    <w:rsid w:val="001415C8"/>
    <w:rsid w:val="001440AB"/>
    <w:rsid w:val="00144E69"/>
    <w:rsid w:val="00153369"/>
    <w:rsid w:val="0015360C"/>
    <w:rsid w:val="00154A2F"/>
    <w:rsid w:val="0016025C"/>
    <w:rsid w:val="00161272"/>
    <w:rsid w:val="00161F0D"/>
    <w:rsid w:val="00163718"/>
    <w:rsid w:val="00164053"/>
    <w:rsid w:val="00167008"/>
    <w:rsid w:val="00172537"/>
    <w:rsid w:val="00172616"/>
    <w:rsid w:val="00172B19"/>
    <w:rsid w:val="001732A3"/>
    <w:rsid w:val="00177749"/>
    <w:rsid w:val="0018523B"/>
    <w:rsid w:val="0018686C"/>
    <w:rsid w:val="001868FC"/>
    <w:rsid w:val="001910E9"/>
    <w:rsid w:val="00191E32"/>
    <w:rsid w:val="00191E43"/>
    <w:rsid w:val="00194362"/>
    <w:rsid w:val="001968F1"/>
    <w:rsid w:val="001A525A"/>
    <w:rsid w:val="001A6142"/>
    <w:rsid w:val="001C20A3"/>
    <w:rsid w:val="001C691E"/>
    <w:rsid w:val="001E1AFE"/>
    <w:rsid w:val="001E3A4E"/>
    <w:rsid w:val="001E4478"/>
    <w:rsid w:val="001E7A81"/>
    <w:rsid w:val="001F1B4F"/>
    <w:rsid w:val="002033AC"/>
    <w:rsid w:val="00212ED9"/>
    <w:rsid w:val="0021392A"/>
    <w:rsid w:val="00216F35"/>
    <w:rsid w:val="00217A2C"/>
    <w:rsid w:val="00227520"/>
    <w:rsid w:val="00230DE5"/>
    <w:rsid w:val="002342CC"/>
    <w:rsid w:val="00237165"/>
    <w:rsid w:val="0024081B"/>
    <w:rsid w:val="002479E6"/>
    <w:rsid w:val="00256A41"/>
    <w:rsid w:val="00257308"/>
    <w:rsid w:val="0025798B"/>
    <w:rsid w:val="00261041"/>
    <w:rsid w:val="00275B9D"/>
    <w:rsid w:val="00276BEC"/>
    <w:rsid w:val="00281475"/>
    <w:rsid w:val="00281873"/>
    <w:rsid w:val="002869E9"/>
    <w:rsid w:val="0028730F"/>
    <w:rsid w:val="0029592B"/>
    <w:rsid w:val="002A025D"/>
    <w:rsid w:val="002A3FF6"/>
    <w:rsid w:val="002A6B69"/>
    <w:rsid w:val="002A6DB3"/>
    <w:rsid w:val="002B0AE1"/>
    <w:rsid w:val="002B221D"/>
    <w:rsid w:val="002B470E"/>
    <w:rsid w:val="002B4B43"/>
    <w:rsid w:val="002B6307"/>
    <w:rsid w:val="002B79F1"/>
    <w:rsid w:val="002C4A28"/>
    <w:rsid w:val="002C7831"/>
    <w:rsid w:val="002D20E6"/>
    <w:rsid w:val="002D2E6E"/>
    <w:rsid w:val="002D45A8"/>
    <w:rsid w:val="002D4FCC"/>
    <w:rsid w:val="002D5F49"/>
    <w:rsid w:val="002E700B"/>
    <w:rsid w:val="002F0879"/>
    <w:rsid w:val="002F2583"/>
    <w:rsid w:val="002F6AF2"/>
    <w:rsid w:val="00304BCA"/>
    <w:rsid w:val="00305476"/>
    <w:rsid w:val="00306AAC"/>
    <w:rsid w:val="00307A91"/>
    <w:rsid w:val="00310B01"/>
    <w:rsid w:val="00312595"/>
    <w:rsid w:val="003169ED"/>
    <w:rsid w:val="00321D1D"/>
    <w:rsid w:val="00323196"/>
    <w:rsid w:val="0032781C"/>
    <w:rsid w:val="003329C3"/>
    <w:rsid w:val="00334563"/>
    <w:rsid w:val="003425A1"/>
    <w:rsid w:val="00343501"/>
    <w:rsid w:val="00347A29"/>
    <w:rsid w:val="003517B4"/>
    <w:rsid w:val="00355588"/>
    <w:rsid w:val="00355CFD"/>
    <w:rsid w:val="003577BB"/>
    <w:rsid w:val="003616CC"/>
    <w:rsid w:val="00366F22"/>
    <w:rsid w:val="003722D4"/>
    <w:rsid w:val="003729E4"/>
    <w:rsid w:val="00375A85"/>
    <w:rsid w:val="003857AF"/>
    <w:rsid w:val="00387D20"/>
    <w:rsid w:val="00392A71"/>
    <w:rsid w:val="003933B3"/>
    <w:rsid w:val="00393DB9"/>
    <w:rsid w:val="00393F89"/>
    <w:rsid w:val="003A3930"/>
    <w:rsid w:val="003A7697"/>
    <w:rsid w:val="003B14E9"/>
    <w:rsid w:val="003B663A"/>
    <w:rsid w:val="003C33EE"/>
    <w:rsid w:val="003C3B07"/>
    <w:rsid w:val="003D2DB8"/>
    <w:rsid w:val="003D4B23"/>
    <w:rsid w:val="003E5276"/>
    <w:rsid w:val="003E6235"/>
    <w:rsid w:val="003E6364"/>
    <w:rsid w:val="003F7482"/>
    <w:rsid w:val="00402AF1"/>
    <w:rsid w:val="004032D2"/>
    <w:rsid w:val="004033DE"/>
    <w:rsid w:val="00403720"/>
    <w:rsid w:val="00404B2D"/>
    <w:rsid w:val="004073D3"/>
    <w:rsid w:val="00421D9B"/>
    <w:rsid w:val="004231D7"/>
    <w:rsid w:val="0042518D"/>
    <w:rsid w:val="004255E8"/>
    <w:rsid w:val="00425D93"/>
    <w:rsid w:val="004304CD"/>
    <w:rsid w:val="00432859"/>
    <w:rsid w:val="00436126"/>
    <w:rsid w:val="004465D2"/>
    <w:rsid w:val="00446E3D"/>
    <w:rsid w:val="00450F3E"/>
    <w:rsid w:val="00453C96"/>
    <w:rsid w:val="004626A4"/>
    <w:rsid w:val="00464936"/>
    <w:rsid w:val="004668F2"/>
    <w:rsid w:val="004730A5"/>
    <w:rsid w:val="004761CD"/>
    <w:rsid w:val="00480CDE"/>
    <w:rsid w:val="00485752"/>
    <w:rsid w:val="004858D6"/>
    <w:rsid w:val="00486041"/>
    <w:rsid w:val="004915C9"/>
    <w:rsid w:val="00496BDC"/>
    <w:rsid w:val="00496C49"/>
    <w:rsid w:val="004A2CA0"/>
    <w:rsid w:val="004A5026"/>
    <w:rsid w:val="004A5377"/>
    <w:rsid w:val="004A5F12"/>
    <w:rsid w:val="004B4311"/>
    <w:rsid w:val="004B6F99"/>
    <w:rsid w:val="004C1A2E"/>
    <w:rsid w:val="004C312A"/>
    <w:rsid w:val="004C3946"/>
    <w:rsid w:val="004D1B9F"/>
    <w:rsid w:val="004D2287"/>
    <w:rsid w:val="004D5924"/>
    <w:rsid w:val="004D606E"/>
    <w:rsid w:val="004E2F50"/>
    <w:rsid w:val="004E38E3"/>
    <w:rsid w:val="004E4DB4"/>
    <w:rsid w:val="004F0625"/>
    <w:rsid w:val="004F5BAF"/>
    <w:rsid w:val="00500808"/>
    <w:rsid w:val="00501745"/>
    <w:rsid w:val="0051432D"/>
    <w:rsid w:val="00520F0E"/>
    <w:rsid w:val="00521513"/>
    <w:rsid w:val="00531241"/>
    <w:rsid w:val="0053125D"/>
    <w:rsid w:val="005325C9"/>
    <w:rsid w:val="00532BD8"/>
    <w:rsid w:val="005341BA"/>
    <w:rsid w:val="005413BD"/>
    <w:rsid w:val="005415A8"/>
    <w:rsid w:val="0054161C"/>
    <w:rsid w:val="0054372D"/>
    <w:rsid w:val="00550343"/>
    <w:rsid w:val="005532E9"/>
    <w:rsid w:val="005612FD"/>
    <w:rsid w:val="005635CD"/>
    <w:rsid w:val="00565813"/>
    <w:rsid w:val="00570B45"/>
    <w:rsid w:val="00571125"/>
    <w:rsid w:val="00574D1D"/>
    <w:rsid w:val="0058099F"/>
    <w:rsid w:val="00584751"/>
    <w:rsid w:val="0059456E"/>
    <w:rsid w:val="005A1EE3"/>
    <w:rsid w:val="005A712D"/>
    <w:rsid w:val="005B03AB"/>
    <w:rsid w:val="005B6C74"/>
    <w:rsid w:val="005B7B28"/>
    <w:rsid w:val="005C084F"/>
    <w:rsid w:val="005C318F"/>
    <w:rsid w:val="005C5603"/>
    <w:rsid w:val="005D32D6"/>
    <w:rsid w:val="005D5EE3"/>
    <w:rsid w:val="005E0CC8"/>
    <w:rsid w:val="005E3777"/>
    <w:rsid w:val="005F1D01"/>
    <w:rsid w:val="005F366B"/>
    <w:rsid w:val="005F5ED6"/>
    <w:rsid w:val="00601049"/>
    <w:rsid w:val="00602438"/>
    <w:rsid w:val="00604548"/>
    <w:rsid w:val="00605481"/>
    <w:rsid w:val="006075F8"/>
    <w:rsid w:val="00610031"/>
    <w:rsid w:val="00611986"/>
    <w:rsid w:val="00617865"/>
    <w:rsid w:val="00620439"/>
    <w:rsid w:val="00621815"/>
    <w:rsid w:val="006242AD"/>
    <w:rsid w:val="00633880"/>
    <w:rsid w:val="00635B67"/>
    <w:rsid w:val="0063642C"/>
    <w:rsid w:val="0064030F"/>
    <w:rsid w:val="00641886"/>
    <w:rsid w:val="0064629D"/>
    <w:rsid w:val="00647582"/>
    <w:rsid w:val="00651481"/>
    <w:rsid w:val="00655298"/>
    <w:rsid w:val="00663F43"/>
    <w:rsid w:val="00667E5A"/>
    <w:rsid w:val="00672A59"/>
    <w:rsid w:val="00675A2A"/>
    <w:rsid w:val="00685424"/>
    <w:rsid w:val="0069184E"/>
    <w:rsid w:val="00692C69"/>
    <w:rsid w:val="00693BD1"/>
    <w:rsid w:val="00697051"/>
    <w:rsid w:val="006977CA"/>
    <w:rsid w:val="006A059A"/>
    <w:rsid w:val="006A219A"/>
    <w:rsid w:val="006A7D89"/>
    <w:rsid w:val="006B3BDF"/>
    <w:rsid w:val="006B49E2"/>
    <w:rsid w:val="006C3554"/>
    <w:rsid w:val="006D3886"/>
    <w:rsid w:val="006D763A"/>
    <w:rsid w:val="006E0B8B"/>
    <w:rsid w:val="006E4ADF"/>
    <w:rsid w:val="006E66F6"/>
    <w:rsid w:val="006F098D"/>
    <w:rsid w:val="006F4B2C"/>
    <w:rsid w:val="00701D87"/>
    <w:rsid w:val="00715434"/>
    <w:rsid w:val="007201CD"/>
    <w:rsid w:val="00721D5C"/>
    <w:rsid w:val="007233D2"/>
    <w:rsid w:val="00737770"/>
    <w:rsid w:val="00740AF0"/>
    <w:rsid w:val="007432FB"/>
    <w:rsid w:val="00755B1C"/>
    <w:rsid w:val="0075687F"/>
    <w:rsid w:val="007624D1"/>
    <w:rsid w:val="00764BEE"/>
    <w:rsid w:val="0076729F"/>
    <w:rsid w:val="00767586"/>
    <w:rsid w:val="00772AC8"/>
    <w:rsid w:val="00781BC1"/>
    <w:rsid w:val="0078616E"/>
    <w:rsid w:val="00786BD6"/>
    <w:rsid w:val="00787BF5"/>
    <w:rsid w:val="007A1EA6"/>
    <w:rsid w:val="007A2064"/>
    <w:rsid w:val="007A7171"/>
    <w:rsid w:val="007C0185"/>
    <w:rsid w:val="007C0339"/>
    <w:rsid w:val="007C7973"/>
    <w:rsid w:val="007D0D05"/>
    <w:rsid w:val="007E0A35"/>
    <w:rsid w:val="007E2FA7"/>
    <w:rsid w:val="007E3DA6"/>
    <w:rsid w:val="007E6308"/>
    <w:rsid w:val="007E650A"/>
    <w:rsid w:val="007E714F"/>
    <w:rsid w:val="007E7B37"/>
    <w:rsid w:val="007F1C92"/>
    <w:rsid w:val="00803239"/>
    <w:rsid w:val="0081000B"/>
    <w:rsid w:val="008107D8"/>
    <w:rsid w:val="00812534"/>
    <w:rsid w:val="0081539F"/>
    <w:rsid w:val="008163BC"/>
    <w:rsid w:val="00822680"/>
    <w:rsid w:val="00827BEE"/>
    <w:rsid w:val="00830435"/>
    <w:rsid w:val="00831B8F"/>
    <w:rsid w:val="00840062"/>
    <w:rsid w:val="008456F1"/>
    <w:rsid w:val="00850554"/>
    <w:rsid w:val="008516C4"/>
    <w:rsid w:val="00852DE7"/>
    <w:rsid w:val="0085570A"/>
    <w:rsid w:val="00857D1E"/>
    <w:rsid w:val="00863A96"/>
    <w:rsid w:val="0086500B"/>
    <w:rsid w:val="00865E6F"/>
    <w:rsid w:val="00867895"/>
    <w:rsid w:val="00870404"/>
    <w:rsid w:val="00871A4F"/>
    <w:rsid w:val="00873B3C"/>
    <w:rsid w:val="0087647A"/>
    <w:rsid w:val="00877BD7"/>
    <w:rsid w:val="00880667"/>
    <w:rsid w:val="00883BBA"/>
    <w:rsid w:val="00884AAD"/>
    <w:rsid w:val="00885AA5"/>
    <w:rsid w:val="008875E0"/>
    <w:rsid w:val="00890AA5"/>
    <w:rsid w:val="008A5BB2"/>
    <w:rsid w:val="008B151C"/>
    <w:rsid w:val="008B2B24"/>
    <w:rsid w:val="008B522B"/>
    <w:rsid w:val="008C059A"/>
    <w:rsid w:val="008D0072"/>
    <w:rsid w:val="008D6284"/>
    <w:rsid w:val="008E1424"/>
    <w:rsid w:val="008E17BD"/>
    <w:rsid w:val="008E567B"/>
    <w:rsid w:val="008F0BEF"/>
    <w:rsid w:val="008F52E5"/>
    <w:rsid w:val="009018EA"/>
    <w:rsid w:val="00902D39"/>
    <w:rsid w:val="0090337B"/>
    <w:rsid w:val="00911770"/>
    <w:rsid w:val="00922A2E"/>
    <w:rsid w:val="00923024"/>
    <w:rsid w:val="00923174"/>
    <w:rsid w:val="00924C9A"/>
    <w:rsid w:val="0093095E"/>
    <w:rsid w:val="0093147A"/>
    <w:rsid w:val="00940856"/>
    <w:rsid w:val="00940C2A"/>
    <w:rsid w:val="00941D5C"/>
    <w:rsid w:val="00942049"/>
    <w:rsid w:val="00942459"/>
    <w:rsid w:val="0094245A"/>
    <w:rsid w:val="00946C2F"/>
    <w:rsid w:val="00946FD5"/>
    <w:rsid w:val="0095159E"/>
    <w:rsid w:val="0095350F"/>
    <w:rsid w:val="00954776"/>
    <w:rsid w:val="00957A22"/>
    <w:rsid w:val="009661B6"/>
    <w:rsid w:val="00967453"/>
    <w:rsid w:val="0097004F"/>
    <w:rsid w:val="00970ADE"/>
    <w:rsid w:val="00972880"/>
    <w:rsid w:val="00973E6E"/>
    <w:rsid w:val="009A094E"/>
    <w:rsid w:val="009A165F"/>
    <w:rsid w:val="009A31C7"/>
    <w:rsid w:val="009A7CB1"/>
    <w:rsid w:val="009B3BFA"/>
    <w:rsid w:val="009B40B4"/>
    <w:rsid w:val="009B4372"/>
    <w:rsid w:val="009B4BB6"/>
    <w:rsid w:val="009B577E"/>
    <w:rsid w:val="009C041D"/>
    <w:rsid w:val="009C1A45"/>
    <w:rsid w:val="009C6635"/>
    <w:rsid w:val="009C7779"/>
    <w:rsid w:val="009D05E6"/>
    <w:rsid w:val="009E2A1F"/>
    <w:rsid w:val="009E4910"/>
    <w:rsid w:val="009F40FF"/>
    <w:rsid w:val="009F5AF6"/>
    <w:rsid w:val="00A129DB"/>
    <w:rsid w:val="00A135E8"/>
    <w:rsid w:val="00A33578"/>
    <w:rsid w:val="00A35B33"/>
    <w:rsid w:val="00A35B76"/>
    <w:rsid w:val="00A36041"/>
    <w:rsid w:val="00A37325"/>
    <w:rsid w:val="00A41E9F"/>
    <w:rsid w:val="00A4557B"/>
    <w:rsid w:val="00A533D2"/>
    <w:rsid w:val="00A53767"/>
    <w:rsid w:val="00A53CD8"/>
    <w:rsid w:val="00A554D4"/>
    <w:rsid w:val="00A563AC"/>
    <w:rsid w:val="00A61241"/>
    <w:rsid w:val="00A61A28"/>
    <w:rsid w:val="00A6351C"/>
    <w:rsid w:val="00A64008"/>
    <w:rsid w:val="00A66950"/>
    <w:rsid w:val="00A74732"/>
    <w:rsid w:val="00A74BCA"/>
    <w:rsid w:val="00A800DE"/>
    <w:rsid w:val="00A86B51"/>
    <w:rsid w:val="00A87AAB"/>
    <w:rsid w:val="00A92F48"/>
    <w:rsid w:val="00AA7284"/>
    <w:rsid w:val="00AB4864"/>
    <w:rsid w:val="00AB4B58"/>
    <w:rsid w:val="00AB5A30"/>
    <w:rsid w:val="00AB5C33"/>
    <w:rsid w:val="00AC1D40"/>
    <w:rsid w:val="00AC2820"/>
    <w:rsid w:val="00AC68B4"/>
    <w:rsid w:val="00AD3B73"/>
    <w:rsid w:val="00AD48A7"/>
    <w:rsid w:val="00AD728C"/>
    <w:rsid w:val="00AE1943"/>
    <w:rsid w:val="00AE2201"/>
    <w:rsid w:val="00AE525F"/>
    <w:rsid w:val="00AF1FD4"/>
    <w:rsid w:val="00AF2D82"/>
    <w:rsid w:val="00B055C2"/>
    <w:rsid w:val="00B05C0C"/>
    <w:rsid w:val="00B07A56"/>
    <w:rsid w:val="00B17E4D"/>
    <w:rsid w:val="00B213DD"/>
    <w:rsid w:val="00B222A8"/>
    <w:rsid w:val="00B236E7"/>
    <w:rsid w:val="00B3031A"/>
    <w:rsid w:val="00B312BE"/>
    <w:rsid w:val="00B33CE4"/>
    <w:rsid w:val="00B34207"/>
    <w:rsid w:val="00B366B3"/>
    <w:rsid w:val="00B4297A"/>
    <w:rsid w:val="00B45571"/>
    <w:rsid w:val="00B46F2D"/>
    <w:rsid w:val="00B5353C"/>
    <w:rsid w:val="00B560A4"/>
    <w:rsid w:val="00B609D5"/>
    <w:rsid w:val="00B6158D"/>
    <w:rsid w:val="00B653F0"/>
    <w:rsid w:val="00B65503"/>
    <w:rsid w:val="00B7081C"/>
    <w:rsid w:val="00B8033C"/>
    <w:rsid w:val="00B867C8"/>
    <w:rsid w:val="00B940D3"/>
    <w:rsid w:val="00BA0BDD"/>
    <w:rsid w:val="00BA5CAA"/>
    <w:rsid w:val="00BA6CC3"/>
    <w:rsid w:val="00BA7E9A"/>
    <w:rsid w:val="00BB6C6E"/>
    <w:rsid w:val="00BC10A5"/>
    <w:rsid w:val="00BC552D"/>
    <w:rsid w:val="00BC7FB8"/>
    <w:rsid w:val="00BD1D30"/>
    <w:rsid w:val="00BD548F"/>
    <w:rsid w:val="00BE1233"/>
    <w:rsid w:val="00BE1EC3"/>
    <w:rsid w:val="00BE58F7"/>
    <w:rsid w:val="00BE5F1A"/>
    <w:rsid w:val="00BF29DC"/>
    <w:rsid w:val="00BF3F10"/>
    <w:rsid w:val="00BF68EC"/>
    <w:rsid w:val="00C126B3"/>
    <w:rsid w:val="00C14C8B"/>
    <w:rsid w:val="00C16B6B"/>
    <w:rsid w:val="00C20638"/>
    <w:rsid w:val="00C21590"/>
    <w:rsid w:val="00C27215"/>
    <w:rsid w:val="00C3033B"/>
    <w:rsid w:val="00C41B36"/>
    <w:rsid w:val="00C434D2"/>
    <w:rsid w:val="00C45AEB"/>
    <w:rsid w:val="00C54D60"/>
    <w:rsid w:val="00C575C0"/>
    <w:rsid w:val="00C703D2"/>
    <w:rsid w:val="00C71C52"/>
    <w:rsid w:val="00C77C00"/>
    <w:rsid w:val="00C82868"/>
    <w:rsid w:val="00C8422B"/>
    <w:rsid w:val="00C87C9E"/>
    <w:rsid w:val="00C928AF"/>
    <w:rsid w:val="00CA228E"/>
    <w:rsid w:val="00CA480D"/>
    <w:rsid w:val="00CB210C"/>
    <w:rsid w:val="00CB24BD"/>
    <w:rsid w:val="00CB35E8"/>
    <w:rsid w:val="00CB6999"/>
    <w:rsid w:val="00CC05F9"/>
    <w:rsid w:val="00CC08FB"/>
    <w:rsid w:val="00CC63DF"/>
    <w:rsid w:val="00CC6AC1"/>
    <w:rsid w:val="00CD2C3F"/>
    <w:rsid w:val="00CD3B2D"/>
    <w:rsid w:val="00CD48BF"/>
    <w:rsid w:val="00CE0EBB"/>
    <w:rsid w:val="00CE1FA9"/>
    <w:rsid w:val="00CE5834"/>
    <w:rsid w:val="00CE5AB6"/>
    <w:rsid w:val="00CF1D96"/>
    <w:rsid w:val="00CF4677"/>
    <w:rsid w:val="00CF650E"/>
    <w:rsid w:val="00D03A8A"/>
    <w:rsid w:val="00D040DC"/>
    <w:rsid w:val="00D1207B"/>
    <w:rsid w:val="00D12FA7"/>
    <w:rsid w:val="00D17C24"/>
    <w:rsid w:val="00D20863"/>
    <w:rsid w:val="00D20AC5"/>
    <w:rsid w:val="00D22F80"/>
    <w:rsid w:val="00D25374"/>
    <w:rsid w:val="00D257E1"/>
    <w:rsid w:val="00D26E0A"/>
    <w:rsid w:val="00D300F0"/>
    <w:rsid w:val="00D36658"/>
    <w:rsid w:val="00D418C7"/>
    <w:rsid w:val="00D46465"/>
    <w:rsid w:val="00D50074"/>
    <w:rsid w:val="00D516EB"/>
    <w:rsid w:val="00D5224F"/>
    <w:rsid w:val="00D548F6"/>
    <w:rsid w:val="00D64CF4"/>
    <w:rsid w:val="00D6791B"/>
    <w:rsid w:val="00D708F5"/>
    <w:rsid w:val="00D737F6"/>
    <w:rsid w:val="00D748E0"/>
    <w:rsid w:val="00D77DE9"/>
    <w:rsid w:val="00D85717"/>
    <w:rsid w:val="00D878D1"/>
    <w:rsid w:val="00D93E71"/>
    <w:rsid w:val="00D97B43"/>
    <w:rsid w:val="00DA10AA"/>
    <w:rsid w:val="00DA1A54"/>
    <w:rsid w:val="00DA1D68"/>
    <w:rsid w:val="00DA3996"/>
    <w:rsid w:val="00DA519B"/>
    <w:rsid w:val="00DA571C"/>
    <w:rsid w:val="00DB1C30"/>
    <w:rsid w:val="00DC23E6"/>
    <w:rsid w:val="00DD3756"/>
    <w:rsid w:val="00DD56FF"/>
    <w:rsid w:val="00DE2E3B"/>
    <w:rsid w:val="00DE5B1D"/>
    <w:rsid w:val="00DE6D37"/>
    <w:rsid w:val="00DE6D82"/>
    <w:rsid w:val="00DF1592"/>
    <w:rsid w:val="00DF1A56"/>
    <w:rsid w:val="00DF30F7"/>
    <w:rsid w:val="00DF33B6"/>
    <w:rsid w:val="00DF6253"/>
    <w:rsid w:val="00DF7012"/>
    <w:rsid w:val="00DF71A0"/>
    <w:rsid w:val="00E021E1"/>
    <w:rsid w:val="00E04187"/>
    <w:rsid w:val="00E0746D"/>
    <w:rsid w:val="00E12022"/>
    <w:rsid w:val="00E15765"/>
    <w:rsid w:val="00E16A0B"/>
    <w:rsid w:val="00E20A5F"/>
    <w:rsid w:val="00E22132"/>
    <w:rsid w:val="00E24257"/>
    <w:rsid w:val="00E250F3"/>
    <w:rsid w:val="00E25552"/>
    <w:rsid w:val="00E30D16"/>
    <w:rsid w:val="00E3439A"/>
    <w:rsid w:val="00E34D51"/>
    <w:rsid w:val="00E40C51"/>
    <w:rsid w:val="00E42AE7"/>
    <w:rsid w:val="00E50722"/>
    <w:rsid w:val="00E51330"/>
    <w:rsid w:val="00E54060"/>
    <w:rsid w:val="00E54C65"/>
    <w:rsid w:val="00E63FA1"/>
    <w:rsid w:val="00E75802"/>
    <w:rsid w:val="00E84FF2"/>
    <w:rsid w:val="00E85A70"/>
    <w:rsid w:val="00E91BA8"/>
    <w:rsid w:val="00E91EC1"/>
    <w:rsid w:val="00E96565"/>
    <w:rsid w:val="00E9711E"/>
    <w:rsid w:val="00E9765C"/>
    <w:rsid w:val="00EA1DE4"/>
    <w:rsid w:val="00EA46FB"/>
    <w:rsid w:val="00EA4DD7"/>
    <w:rsid w:val="00EB0168"/>
    <w:rsid w:val="00EB1067"/>
    <w:rsid w:val="00EB4AA3"/>
    <w:rsid w:val="00EB5C64"/>
    <w:rsid w:val="00ED5387"/>
    <w:rsid w:val="00EE39BC"/>
    <w:rsid w:val="00EF759E"/>
    <w:rsid w:val="00F000DF"/>
    <w:rsid w:val="00F0244A"/>
    <w:rsid w:val="00F04D67"/>
    <w:rsid w:val="00F07B96"/>
    <w:rsid w:val="00F10BC7"/>
    <w:rsid w:val="00F1245F"/>
    <w:rsid w:val="00F16B40"/>
    <w:rsid w:val="00F1752D"/>
    <w:rsid w:val="00F213D2"/>
    <w:rsid w:val="00F24B11"/>
    <w:rsid w:val="00F258A5"/>
    <w:rsid w:val="00F302C4"/>
    <w:rsid w:val="00F357CF"/>
    <w:rsid w:val="00F42F02"/>
    <w:rsid w:val="00F5115C"/>
    <w:rsid w:val="00F53279"/>
    <w:rsid w:val="00F549C7"/>
    <w:rsid w:val="00F5679F"/>
    <w:rsid w:val="00F56F3C"/>
    <w:rsid w:val="00F570C9"/>
    <w:rsid w:val="00F57CEB"/>
    <w:rsid w:val="00F6783C"/>
    <w:rsid w:val="00F71A33"/>
    <w:rsid w:val="00F746D0"/>
    <w:rsid w:val="00F77C74"/>
    <w:rsid w:val="00F80A1E"/>
    <w:rsid w:val="00F82680"/>
    <w:rsid w:val="00F82CD1"/>
    <w:rsid w:val="00F866A2"/>
    <w:rsid w:val="00F908BD"/>
    <w:rsid w:val="00F9452B"/>
    <w:rsid w:val="00F96AC3"/>
    <w:rsid w:val="00FA0247"/>
    <w:rsid w:val="00FA06EA"/>
    <w:rsid w:val="00FA4D81"/>
    <w:rsid w:val="00FB00F0"/>
    <w:rsid w:val="00FB2055"/>
    <w:rsid w:val="00FB3244"/>
    <w:rsid w:val="00FB3524"/>
    <w:rsid w:val="00FB38B7"/>
    <w:rsid w:val="00FB3DE2"/>
    <w:rsid w:val="00FC08C5"/>
    <w:rsid w:val="00FC26D9"/>
    <w:rsid w:val="00FC3606"/>
    <w:rsid w:val="00FC3D91"/>
    <w:rsid w:val="00FC55A8"/>
    <w:rsid w:val="00FD041D"/>
    <w:rsid w:val="00FD1508"/>
    <w:rsid w:val="00FD347D"/>
    <w:rsid w:val="00FD3B90"/>
    <w:rsid w:val="00FD57E3"/>
    <w:rsid w:val="00FE47EC"/>
    <w:rsid w:val="00FE5F5A"/>
    <w:rsid w:val="00FF34FC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9899"/>
  <w15:docId w15:val="{5FC7B08B-6E0F-44E6-893F-4F8CF01D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color w:val="FF0000"/>
      <w:sz w:val="18"/>
      <w:szCs w:val="18"/>
      <w:u w:val="single" w:color="FF0000"/>
    </w:rPr>
  </w:style>
  <w:style w:type="paragraph" w:styleId="Piedepgina">
    <w:name w:val="foot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Prrafodelista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83C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83C"/>
    <w:rPr>
      <w:rFonts w:ascii="Arial" w:hAnsi="Arial" w:cs="Arial"/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A91"/>
    <w:rPr>
      <w:b/>
      <w:bCs/>
      <w:lang w:val="en-US" w:eastAsia="en-US"/>
    </w:rPr>
  </w:style>
  <w:style w:type="table" w:styleId="Tablaconcuadrcula">
    <w:name w:val="Table Grid"/>
    <w:basedOn w:val="Tablanormal"/>
    <w:uiPriority w:val="39"/>
    <w:rsid w:val="00D2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21">
    <w:name w:val="Grid Table 3 - Accent 21"/>
    <w:basedOn w:val="Tablanormal"/>
    <w:uiPriority w:val="48"/>
    <w:rsid w:val="00D20AC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PlainTable31">
    <w:name w:val="Plain Table 31"/>
    <w:basedOn w:val="Tablanormal"/>
    <w:uiPriority w:val="43"/>
    <w:rsid w:val="00D20A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anormal"/>
    <w:uiPriority w:val="44"/>
    <w:rsid w:val="00D20A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urfulAccent41">
    <w:name w:val="Grid Table 6 Colourful – Accent 41"/>
    <w:basedOn w:val="Tablanormal"/>
    <w:uiPriority w:val="51"/>
    <w:rsid w:val="00D20AC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urfulAccent31">
    <w:name w:val="Grid Table 6 Colourful – Accent 31"/>
    <w:basedOn w:val="Tablanormal"/>
    <w:uiPriority w:val="51"/>
    <w:rsid w:val="00D20AC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anormal"/>
    <w:uiPriority w:val="40"/>
    <w:rsid w:val="00D20A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anormal"/>
    <w:uiPriority w:val="41"/>
    <w:rsid w:val="00D20A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F0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autoSpaceDE w:val="0"/>
      <w:autoSpaceDN w:val="0"/>
      <w:adjustRightInd w:val="0"/>
      <w:spacing w:before="60" w:after="60"/>
      <w:jc w:val="both"/>
    </w:pPr>
    <w:rPr>
      <w:rFonts w:eastAsia="Times New Roman"/>
      <w:sz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7B96"/>
    <w:rPr>
      <w:rFonts w:eastAsia="Times New Roman"/>
      <w:szCs w:val="24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07B96"/>
    <w:rPr>
      <w:vertAlign w:val="superscript"/>
    </w:rPr>
  </w:style>
  <w:style w:type="paragraph" w:customStyle="1" w:styleId="DPWSalutation">
    <w:name w:val="DPW Salutation"/>
    <w:aliases w:val="s"/>
    <w:basedOn w:val="Normal"/>
    <w:rsid w:val="00154A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PGothic"/>
      <w:bdr w:val="none" w:sz="0" w:space="0" w:color="auto"/>
      <w:lang w:val="es-ES"/>
    </w:rPr>
  </w:style>
  <w:style w:type="character" w:customStyle="1" w:styleId="et03">
    <w:name w:val="et03"/>
    <w:basedOn w:val="Fuentedeprrafopredeter"/>
    <w:rsid w:val="00154A2F"/>
  </w:style>
  <w:style w:type="paragraph" w:styleId="Encabezado">
    <w:name w:val="header"/>
    <w:basedOn w:val="Normal"/>
    <w:link w:val="EncabezadoCar"/>
    <w:uiPriority w:val="99"/>
    <w:unhideWhenUsed/>
    <w:rsid w:val="009B5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577E"/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34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4BCA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764BEE"/>
  </w:style>
  <w:style w:type="character" w:styleId="Textoennegrita">
    <w:name w:val="Strong"/>
    <w:basedOn w:val="Fuentedeprrafopredeter"/>
    <w:uiPriority w:val="22"/>
    <w:qFormat/>
    <w:rsid w:val="00764BEE"/>
    <w:rPr>
      <w:b/>
      <w:bCs/>
    </w:rPr>
  </w:style>
  <w:style w:type="paragraph" w:styleId="Revisin">
    <w:name w:val="Revision"/>
    <w:hidden/>
    <w:uiPriority w:val="99"/>
    <w:semiHidden/>
    <w:rsid w:val="00F74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1272"/>
    <w:rPr>
      <w:color w:val="605E5C"/>
      <w:shd w:val="clear" w:color="auto" w:fill="E1DFDD"/>
    </w:rPr>
  </w:style>
  <w:style w:type="paragraph" w:customStyle="1" w:styleId="ql-align-justify">
    <w:name w:val="ql-align-justify"/>
    <w:basedOn w:val="Normal"/>
    <w:rsid w:val="009674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5148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D3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52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49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635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ntander.com/universidad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becas-santander.com/es/program/becas-santander-innovation-in-teaching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becas-santander.com/es/program/becas-santander-innovation-in-teaching-202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pp.becas-santander.com/es/program/becas-santander-innovation-in-teaching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ntander.com" TargetMode="External"/><Relationship Id="rId1" Type="http://schemas.openxmlformats.org/officeDocument/2006/relationships/hyperlink" Target="http://www.santand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https://pro-becas-images-s3.s3.eu-west-1.amazonaws.com/public_documents/43d3e7bc-6785-4df4-a0a4-34a03f7ce32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79FA561C244458B876E13CE2886AD" ma:contentTypeVersion="17" ma:contentTypeDescription="Crear nuevo documento." ma:contentTypeScope="" ma:versionID="0020836344644716974f5c6a09aa4aab">
  <xsd:schema xmlns:xsd="http://www.w3.org/2001/XMLSchema" xmlns:xs="http://www.w3.org/2001/XMLSchema" xmlns:p="http://schemas.microsoft.com/office/2006/metadata/properties" xmlns:ns2="0efb0127-a398-4152-b32a-a00558bd266d" xmlns:ns3="2b69a655-9c73-40f1-a3be-d393399ca246" targetNamespace="http://schemas.microsoft.com/office/2006/metadata/properties" ma:root="true" ma:fieldsID="5adec107a8589561e033206d5a4c14c0" ns2:_="" ns3:_="">
    <xsd:import namespace="0efb0127-a398-4152-b32a-a00558bd266d"/>
    <xsd:import namespace="2b69a655-9c73-40f1-a3be-d393399ca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b0127-a398-4152-b32a-a00558bd2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471ada5-31db-43fa-8830-84ca9293f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9a655-9c73-40f1-a3be-d393399ca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0badbd-1084-4f1a-9100-bfc3ec8c9c1e}" ma:internalName="TaxCatchAll" ma:showField="CatchAllData" ma:web="2b69a655-9c73-40f1-a3be-d393399ca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60E1A-1230-4D8E-9890-8071A3AE6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0BDA3-1CFF-48AA-A642-BE8CEBA20E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0FEE23-8615-44B0-9E54-0D469C8C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b0127-a398-4152-b32a-a00558bd266d"/>
    <ds:schemaRef ds:uri="2b69a655-9c73-40f1-a3be-d393399ca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3817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Strachan, Michael (SLB)</dc:creator>
  <cp:lastModifiedBy>Perez Aparicio Sonia</cp:lastModifiedBy>
  <cp:revision>6</cp:revision>
  <cp:lastPrinted>2018-03-20T17:34:00Z</cp:lastPrinted>
  <dcterms:created xsi:type="dcterms:W3CDTF">2023-07-19T13:21:00Z</dcterms:created>
  <dcterms:modified xsi:type="dcterms:W3CDTF">2023-07-27T11:12:00Z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IFAAdg9u4s6HKdhtsHV1CeAldlKF17OU9w5mQ1Enlv+yPWHC2JKqVLL+TcKqFUbcszM6zab47kc0cwB8
KFcAs9TmYe9ZGxd15kAFFweGaNX3J48CGuL2PIA0qhUMPIWsCtn42iiJ/V00uulQcAOYMjTXsN9k
qNnuG2p1D5qsJgurnnWh+T1YJO3zjuggJimhoJ3V/bLbajB/upOVFn8V1K9NO/MzhDCNbZfrXpJR
jIuXN9Y//nMMIjdgi</vt:lpwstr>
  </property>
  <property fmtid="{D5CDD505-2E9C-101B-9397-08002B2CF9AE}" pid="3" name="MAIL_MSG_ID2">
    <vt:lpwstr>J6qcFkIbn21RkiC4NN9MvrfjFxFK9ecQW6nV7oefy2syoCe02/4nbzD7tdS
ArKV739vNbdv3JGc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4AAAUmLmXdMZevT9Z4ut1J/+IYNQe/STpYJ9vQikzdAW+MYOnCvhabyG4A==</vt:lpwstr>
  </property>
  <property fmtid="{D5CDD505-2E9C-101B-9397-08002B2CF9AE}" pid="6" name="MSIP_Label_0c2abd79-57a9-4473-8700-c843f76a1e37_Enabled">
    <vt:lpwstr>true</vt:lpwstr>
  </property>
  <property fmtid="{D5CDD505-2E9C-101B-9397-08002B2CF9AE}" pid="7" name="MSIP_Label_0c2abd79-57a9-4473-8700-c843f76a1e37_SetDate">
    <vt:lpwstr>2021-04-09T14:14:01Z</vt:lpwstr>
  </property>
  <property fmtid="{D5CDD505-2E9C-101B-9397-08002B2CF9AE}" pid="8" name="MSIP_Label_0c2abd79-57a9-4473-8700-c843f76a1e37_Method">
    <vt:lpwstr>Privileged</vt:lpwstr>
  </property>
  <property fmtid="{D5CDD505-2E9C-101B-9397-08002B2CF9AE}" pid="9" name="MSIP_Label_0c2abd79-57a9-4473-8700-c843f76a1e37_Name">
    <vt:lpwstr>Internal</vt:lpwstr>
  </property>
  <property fmtid="{D5CDD505-2E9C-101B-9397-08002B2CF9AE}" pid="10" name="MSIP_Label_0c2abd79-57a9-4473-8700-c843f76a1e37_SiteId">
    <vt:lpwstr>35595a02-4d6d-44ac-99e1-f9ab4cd872db</vt:lpwstr>
  </property>
  <property fmtid="{D5CDD505-2E9C-101B-9397-08002B2CF9AE}" pid="11" name="MSIP_Label_0c2abd79-57a9-4473-8700-c843f76a1e37_ActionId">
    <vt:lpwstr>5d8efb63-457f-4e8e-b49b-09c9aa759043</vt:lpwstr>
  </property>
  <property fmtid="{D5CDD505-2E9C-101B-9397-08002B2CF9AE}" pid="12" name="MSIP_Label_0c2abd79-57a9-4473-8700-c843f76a1e37_ContentBits">
    <vt:lpwstr>0</vt:lpwstr>
  </property>
  <property fmtid="{D5CDD505-2E9C-101B-9397-08002B2CF9AE}" pid="13" name="ContentTypeId">
    <vt:lpwstr>0x0101003D979FA561C244458B876E13CE2886AD</vt:lpwstr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TaxCatchAll">
    <vt:lpwstr/>
  </property>
</Properties>
</file>